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6A" w:rsidRPr="00927D6A" w:rsidRDefault="00927D6A" w:rsidP="00927D6A">
      <w:pPr>
        <w:jc w:val="center"/>
        <w:rPr>
          <w:rFonts w:ascii="Times New Roman" w:hAnsi="Times New Roman" w:cs="Times New Roman"/>
          <w:kern w:val="36"/>
          <w:sz w:val="28"/>
          <w:lang w:eastAsia="ru-RU"/>
        </w:rPr>
      </w:pPr>
      <w:r w:rsidRPr="00927D6A">
        <w:rPr>
          <w:rFonts w:ascii="Times New Roman" w:hAnsi="Times New Roman" w:cs="Times New Roman"/>
          <w:kern w:val="36"/>
          <w:sz w:val="28"/>
          <w:lang w:eastAsia="ru-RU"/>
        </w:rPr>
        <w:t xml:space="preserve">«ИСПОЛЬЗОВАНИЕ МАТЕРИАЛОВ УМК ДЛЯ ФОРМИРОВАНИЯ ЯЗЫКОВОЙ СРЕДЫ» </w:t>
      </w:r>
    </w:p>
    <w:p w:rsidR="00DF7135" w:rsidRPr="00E560A6" w:rsidRDefault="00927D6A" w:rsidP="00E560A6">
      <w:pPr>
        <w:rPr>
          <w:rFonts w:ascii="Times New Roman" w:hAnsi="Times New Roman" w:cs="Times New Roman"/>
          <w:sz w:val="28"/>
        </w:rPr>
      </w:pPr>
      <w:r w:rsidRPr="00927D6A">
        <w:rPr>
          <w:shd w:val="clear" w:color="auto" w:fill="F6F6F6"/>
          <w:lang w:eastAsia="ru-RU"/>
        </w:rPr>
        <w:t xml:space="preserve"> </w:t>
      </w:r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                                                                                                            Мы занимаемся по комплекту «Изучаем русский язык» </w:t>
      </w:r>
      <w:proofErr w:type="spell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С.Гаффарова</w:t>
      </w:r>
      <w:proofErr w:type="spell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для детей 5-6 лет. Комплект «Изучаем русский язык» 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включает в себя программу обучения детей начиная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 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5-6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 Рабочая тетрадь является одним из основных компонентов УМК “Изучаем русский язык».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 Для удобного использования, мы подготовили УМК к работе следующим образом: 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ламинировав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, распределили игры, демонстрационный и раздаточный материал по конвертам, файлам, папкам, обозначив название и цель. Эти игры и раздаточный материал формируют и развивают правильную грамотную речь. 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Дети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играя, даже сами этого не замечая употребляют активные слова на русском языке. Для повышения эффективности образовательного процесса мы используем информационн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о-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коммуникативные технологии. (ИКТ). Например, при помощи компьютера, даем детям новую информацию (слайды), закрепляем пройденный материал при помощи различных дидактических игр. Например, «Кого нет?», «Отгадай и назови», «Кто лишний?», «Посчитай», «Угости зайцев» и многие другие. При помощи магнитофона дети, например, слушают аудиозапись и подпевают. 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</w:t>
      </w:r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lastRenderedPageBreak/>
        <w:t xml:space="preserve">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работу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как ребенка, так и воспитателя. Компьютер нам также помогает организовать просмотр мультфильмов. С целью развития воображения, мышления, творческих способностей, используем развивающие игры. Например, “Сколько, назови ” или игра “О чем я подума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л(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а)?” Также в своей работе используем подвижные игры, игры-эстафеты и многие другие. Таким образом, использование материалов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>направлен</w:t>
      </w:r>
      <w:proofErr w:type="gramEnd"/>
      <w:r w:rsidRPr="00E560A6">
        <w:rPr>
          <w:rFonts w:ascii="Times New Roman" w:hAnsi="Times New Roman" w:cs="Times New Roman"/>
          <w:sz w:val="28"/>
          <w:shd w:val="clear" w:color="auto" w:fill="F6F6F6"/>
          <w:lang w:eastAsia="ru-RU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sectPr w:rsidR="00DF7135" w:rsidRPr="00E560A6" w:rsidSect="00927D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7D6A"/>
    <w:rsid w:val="00474432"/>
    <w:rsid w:val="0079178A"/>
    <w:rsid w:val="00927D6A"/>
    <w:rsid w:val="0097119F"/>
    <w:rsid w:val="00DF7135"/>
    <w:rsid w:val="00E5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35"/>
  </w:style>
  <w:style w:type="paragraph" w:styleId="1">
    <w:name w:val="heading 1"/>
    <w:basedOn w:val="a"/>
    <w:link w:val="10"/>
    <w:uiPriority w:val="9"/>
    <w:qFormat/>
    <w:rsid w:val="00927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3</cp:revision>
  <dcterms:created xsi:type="dcterms:W3CDTF">2017-04-13T07:44:00Z</dcterms:created>
  <dcterms:modified xsi:type="dcterms:W3CDTF">2017-04-13T11:37:00Z</dcterms:modified>
</cp:coreProperties>
</file>